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6F2" w:rsidRDefault="00EA16F2" w:rsidP="00EA16F2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Текущий контроль при выполнении учебной </w:t>
      </w:r>
    </w:p>
    <w:p w:rsidR="00EA16F2" w:rsidRDefault="00EA16F2" w:rsidP="00EA16F2"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t>П</w:t>
      </w:r>
      <w:r>
        <w:rPr>
          <w:b/>
          <w:bCs/>
        </w:rPr>
        <w:t>рактики</w:t>
      </w:r>
      <w:r>
        <w:rPr>
          <w:b/>
          <w:bCs/>
        </w:rPr>
        <w:t xml:space="preserve"> по ТО и ремонту транспортного электрооборудования и автоматики</w:t>
      </w:r>
      <w:r>
        <w:rPr>
          <w:b/>
          <w:bCs/>
        </w:rPr>
        <w:t xml:space="preserve"> для 23.02.0</w:t>
      </w:r>
      <w:r>
        <w:rPr>
          <w:b/>
          <w:bCs/>
        </w:rPr>
        <w:t>5</w:t>
      </w:r>
      <w:r>
        <w:rPr>
          <w:b/>
          <w:bCs/>
        </w:rPr>
        <w:t xml:space="preserve"> (УП0</w:t>
      </w:r>
      <w:r>
        <w:rPr>
          <w:b/>
          <w:bCs/>
        </w:rPr>
        <w:t>1</w:t>
      </w:r>
      <w:r>
        <w:rPr>
          <w:b/>
          <w:bCs/>
        </w:rPr>
        <w:t>.0</w:t>
      </w:r>
      <w:r>
        <w:rPr>
          <w:b/>
          <w:bCs/>
        </w:rPr>
        <w:t>2</w:t>
      </w:r>
      <w:r>
        <w:rPr>
          <w:b/>
          <w:bCs/>
        </w:rPr>
        <w:t xml:space="preserve">), </w:t>
      </w:r>
      <w:r>
        <w:rPr>
          <w:b/>
          <w:bCs/>
        </w:rPr>
        <w:t>36</w:t>
      </w:r>
      <w:r>
        <w:rPr>
          <w:b/>
          <w:bCs/>
        </w:rPr>
        <w:t xml:space="preserve"> ч.</w:t>
      </w:r>
      <w:r>
        <w:rPr>
          <w:b/>
          <w:bCs/>
        </w:rPr>
        <w:t xml:space="preserve"> Гр. ЭТЭ 37</w:t>
      </w:r>
    </w:p>
    <w:p w:rsidR="00EA16F2" w:rsidRDefault="00EA16F2" w:rsidP="00EA16F2">
      <w:pPr>
        <w:spacing w:after="0"/>
        <w:ind w:firstLine="709"/>
      </w:pPr>
    </w:p>
    <w:p w:rsidR="00EA16F2" w:rsidRDefault="00EA16F2" w:rsidP="00EA16F2">
      <w:pPr>
        <w:spacing w:after="0"/>
        <w:ind w:firstLine="709"/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678"/>
        <w:gridCol w:w="3962"/>
      </w:tblGrid>
      <w:tr w:rsidR="00EA16F2" w:rsidTr="00EA16F2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</w:pPr>
            <w: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</w:pPr>
            <w:r>
              <w:t>Виды работ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</w:pPr>
            <w:r>
              <w:t xml:space="preserve">Контроль выполненных работ </w:t>
            </w:r>
          </w:p>
        </w:tc>
      </w:tr>
      <w:tr w:rsidR="00EA16F2" w:rsidTr="00EA16F2">
        <w:trPr>
          <w:trHeight w:val="14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</w:pPr>
            <w: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  <w:rPr>
                <w:sz w:val="22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2"/>
              </w:rPr>
              <w:t>Изучение правил внутреннего распорядка, режима работы мастерских. Инструктажи по ТБ, ОТ, ПБ.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Проверка знаний по ОТ, ТБ и ПБ. Проверка усвоения правил выполнения работы на лабораторном оборудовании и учебных стендах на рабочем месте. Роспись в журнале инструктажей.</w:t>
            </w:r>
          </w:p>
        </w:tc>
      </w:tr>
      <w:tr w:rsidR="00EA16F2" w:rsidTr="00EA16F2">
        <w:trPr>
          <w:trHeight w:val="14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</w:pPr>
            <w: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Pr="00EA16F2" w:rsidRDefault="00EA16F2">
            <w:pPr>
              <w:jc w:val="both"/>
              <w:rPr>
                <w:sz w:val="22"/>
              </w:rPr>
            </w:pPr>
            <w:r w:rsidRPr="00EA16F2">
              <w:rPr>
                <w:rFonts w:eastAsia="Times New Roman" w:cs="Times New Roman"/>
                <w:sz w:val="22"/>
                <w:lang w:eastAsia="ru-RU"/>
              </w:rPr>
              <w:t>Ознакомление с устройством аккумуляторной батареи. Виды аккумуляторных батарей. Характеристики. Определение плотности электролита с помощью ареометра и рефрактометра. Проверка напряжения батареи, проверка батареи при помощи нагрузочной вилки. Техническое обслуживание батарей.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и оценка правильности выполнения работы по </w:t>
            </w:r>
            <w:r>
              <w:rPr>
                <w:sz w:val="22"/>
              </w:rPr>
              <w:t>проверке и техническому обслуживанию аккумуляторных батарей.</w:t>
            </w:r>
          </w:p>
        </w:tc>
      </w:tr>
      <w:tr w:rsidR="00EA16F2" w:rsidTr="00EA16F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</w:pPr>
            <w: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Pr="00EA16F2" w:rsidRDefault="00EA16F2">
            <w:pPr>
              <w:jc w:val="both"/>
              <w:rPr>
                <w:sz w:val="22"/>
              </w:rPr>
            </w:pPr>
            <w:r w:rsidRPr="00EA16F2">
              <w:rPr>
                <w:rFonts w:eastAsia="Times New Roman" w:cs="Times New Roman"/>
                <w:sz w:val="22"/>
                <w:lang w:eastAsia="ru-RU"/>
              </w:rPr>
              <w:t xml:space="preserve">Снятие и установка стартера на автомобиле. Ознакомление с устройством стартера, принципом его работы. Разборка и сборка стартера, </w:t>
            </w:r>
            <w:proofErr w:type="spellStart"/>
            <w:r w:rsidRPr="00EA16F2">
              <w:rPr>
                <w:rFonts w:eastAsia="Times New Roman" w:cs="Times New Roman"/>
                <w:sz w:val="22"/>
                <w:lang w:eastAsia="ru-RU"/>
              </w:rPr>
              <w:t>дефектировка</w:t>
            </w:r>
            <w:proofErr w:type="spellEnd"/>
            <w:r w:rsidRPr="00EA16F2">
              <w:rPr>
                <w:rFonts w:eastAsia="Times New Roman" w:cs="Times New Roman"/>
                <w:sz w:val="22"/>
                <w:lang w:eastAsia="ru-RU"/>
              </w:rPr>
              <w:t xml:space="preserve"> его компонентов. Проверка работоспособности стартера на стенде. Устройство замка зажигания, проверка. Проверка работоспособности бензонасоса, его характеристик на автомобиле, порядок снятия и установки.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проведения работ по</w:t>
            </w:r>
            <w:r w:rsidR="004C7AE8">
              <w:rPr>
                <w:sz w:val="22"/>
              </w:rPr>
              <w:t xml:space="preserve"> снятию, установке,</w:t>
            </w:r>
            <w:r>
              <w:rPr>
                <w:sz w:val="22"/>
              </w:rPr>
              <w:t xml:space="preserve"> разборке и сборке </w:t>
            </w:r>
            <w:r w:rsidR="004C7AE8">
              <w:rPr>
                <w:sz w:val="22"/>
              </w:rPr>
              <w:t>стартера, замка зажигания, бензонасоса, а также проверки данных элементов.</w:t>
            </w:r>
          </w:p>
        </w:tc>
      </w:tr>
      <w:tr w:rsidR="00EA16F2" w:rsidTr="00EA16F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</w:pPr>
            <w: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Pr="00EA16F2" w:rsidRDefault="00EA16F2">
            <w:pPr>
              <w:jc w:val="both"/>
              <w:rPr>
                <w:sz w:val="22"/>
              </w:rPr>
            </w:pPr>
            <w:r w:rsidRPr="00EA16F2">
              <w:rPr>
                <w:sz w:val="22"/>
              </w:rPr>
              <w:t xml:space="preserve"> </w:t>
            </w:r>
            <w:r w:rsidRPr="00EA16F2">
              <w:rPr>
                <w:rFonts w:eastAsia="Times New Roman" w:cs="Times New Roman"/>
                <w:sz w:val="22"/>
                <w:lang w:eastAsia="ru-RU"/>
              </w:rPr>
              <w:t xml:space="preserve">Проверка работоспособности генератора на автомобиле, замеры параметров на различных режимах работы. Снятие и установка генератора. Разборка и сборка генератора, </w:t>
            </w:r>
            <w:proofErr w:type="spellStart"/>
            <w:r w:rsidRPr="00EA16F2">
              <w:rPr>
                <w:rFonts w:eastAsia="Times New Roman" w:cs="Times New Roman"/>
                <w:sz w:val="22"/>
                <w:lang w:eastAsia="ru-RU"/>
              </w:rPr>
              <w:t>дефектировка</w:t>
            </w:r>
            <w:proofErr w:type="spellEnd"/>
            <w:r w:rsidRPr="00EA16F2">
              <w:rPr>
                <w:rFonts w:eastAsia="Times New Roman" w:cs="Times New Roman"/>
                <w:sz w:val="22"/>
                <w:lang w:eastAsia="ru-RU"/>
              </w:rPr>
              <w:t xml:space="preserve"> его деталей. Замена щёточного узла и регулятора напряжения. Проверка генератора на стенде.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правильности</w:t>
            </w:r>
            <w:r w:rsidR="004C7AE8">
              <w:rPr>
                <w:sz w:val="22"/>
              </w:rPr>
              <w:t xml:space="preserve"> и </w:t>
            </w:r>
            <w:proofErr w:type="gramStart"/>
            <w:r w:rsidR="004C7AE8">
              <w:rPr>
                <w:sz w:val="22"/>
              </w:rPr>
              <w:t xml:space="preserve">качества </w:t>
            </w:r>
            <w:r>
              <w:rPr>
                <w:sz w:val="22"/>
              </w:rPr>
              <w:t xml:space="preserve"> выполнения</w:t>
            </w:r>
            <w:proofErr w:type="gramEnd"/>
            <w:r>
              <w:rPr>
                <w:sz w:val="22"/>
              </w:rPr>
              <w:t xml:space="preserve"> работ по разборке</w:t>
            </w:r>
            <w:r w:rsidR="004C7AE8">
              <w:rPr>
                <w:sz w:val="22"/>
              </w:rPr>
              <w:t>,</w:t>
            </w:r>
            <w:r>
              <w:rPr>
                <w:sz w:val="22"/>
              </w:rPr>
              <w:t xml:space="preserve"> сборке </w:t>
            </w:r>
            <w:r w:rsidR="004C7AE8">
              <w:rPr>
                <w:sz w:val="22"/>
              </w:rPr>
              <w:t>автомобильных генераторов, а также  проверке их работоспособности.</w:t>
            </w:r>
          </w:p>
        </w:tc>
      </w:tr>
      <w:tr w:rsidR="00EA16F2" w:rsidTr="00EA16F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 w:rsidP="00EA16F2">
            <w:pPr>
              <w:jc w:val="both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Pr="00EA16F2" w:rsidRDefault="004C7AE8" w:rsidP="00EA16F2">
            <w:pPr>
              <w:autoSpaceDE w:val="0"/>
              <w:autoSpaceDN w:val="0"/>
              <w:adjustRightInd w:val="0"/>
              <w:rPr>
                <w:rFonts w:eastAsiaTheme="minorEastAsia" w:cs="Times New Roman"/>
                <w:color w:val="000000"/>
                <w:sz w:val="22"/>
                <w:lang w:eastAsia="ru-RU"/>
              </w:rPr>
            </w:pPr>
            <w:r>
              <w:rPr>
                <w:rFonts w:eastAsiaTheme="minorEastAsia" w:cs="Times New Roman"/>
                <w:color w:val="000000"/>
                <w:sz w:val="22"/>
                <w:lang w:eastAsia="ru-RU"/>
              </w:rPr>
              <w:t>Изучение н</w:t>
            </w:r>
            <w:r w:rsidR="00EA16F2" w:rsidRPr="00EA16F2">
              <w:rPr>
                <w:rFonts w:eastAsiaTheme="minorEastAsia" w:cs="Times New Roman"/>
                <w:color w:val="000000"/>
                <w:sz w:val="22"/>
                <w:lang w:eastAsia="ru-RU"/>
              </w:rPr>
              <w:t>азначени</w:t>
            </w:r>
            <w:r>
              <w:rPr>
                <w:rFonts w:eastAsiaTheme="minorEastAsia" w:cs="Times New Roman"/>
                <w:color w:val="000000"/>
                <w:sz w:val="22"/>
                <w:lang w:eastAsia="ru-RU"/>
              </w:rPr>
              <w:t>я</w:t>
            </w:r>
            <w:r w:rsidR="00EA16F2" w:rsidRPr="00EA16F2">
              <w:rPr>
                <w:rFonts w:eastAsiaTheme="minorEastAsia" w:cs="Times New Roman"/>
                <w:color w:val="000000"/>
                <w:sz w:val="22"/>
                <w:lang w:eastAsia="ru-RU"/>
              </w:rPr>
              <w:t xml:space="preserve"> и устройств</w:t>
            </w:r>
            <w:r>
              <w:rPr>
                <w:rFonts w:eastAsiaTheme="minorEastAsia" w:cs="Times New Roman"/>
                <w:color w:val="000000"/>
                <w:sz w:val="22"/>
                <w:lang w:eastAsia="ru-RU"/>
              </w:rPr>
              <w:t>а</w:t>
            </w:r>
            <w:r w:rsidR="00EA16F2" w:rsidRPr="00EA16F2">
              <w:rPr>
                <w:rFonts w:eastAsiaTheme="minorEastAsia" w:cs="Times New Roman"/>
                <w:color w:val="000000"/>
                <w:sz w:val="22"/>
                <w:lang w:eastAsia="ru-RU"/>
              </w:rPr>
              <w:t xml:space="preserve"> автомобильных электроприборов. Снятие и установка приборов на автомобиле. Проверка электроприборов. Назначение и виды датчиков, устанавливаемых на автомобиле, их проверка. 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 w:rsidP="00EA16F2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Контроль и оценка выполнения работ при </w:t>
            </w:r>
            <w:r w:rsidR="004C7AE8">
              <w:rPr>
                <w:sz w:val="22"/>
              </w:rPr>
              <w:t>снятии</w:t>
            </w:r>
            <w:r w:rsidR="00076198">
              <w:rPr>
                <w:sz w:val="22"/>
              </w:rPr>
              <w:t>, установке и проверке электроприборов и датчиков на автомобиле.</w:t>
            </w:r>
          </w:p>
        </w:tc>
      </w:tr>
      <w:tr w:rsidR="00EA16F2" w:rsidTr="00EA16F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 w:rsidP="00EA16F2">
            <w:pPr>
              <w:jc w:val="both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Pr="00EA16F2" w:rsidRDefault="00EA16F2" w:rsidP="00EA16F2">
            <w:pPr>
              <w:jc w:val="both"/>
              <w:rPr>
                <w:sz w:val="22"/>
              </w:rPr>
            </w:pPr>
            <w:r w:rsidRPr="00EA16F2">
              <w:rPr>
                <w:sz w:val="22"/>
              </w:rPr>
              <w:t xml:space="preserve"> </w:t>
            </w:r>
            <w:r w:rsidRPr="00EA16F2">
              <w:rPr>
                <w:rFonts w:eastAsiaTheme="minorEastAsia" w:cs="Times New Roman"/>
                <w:color w:val="000000"/>
                <w:sz w:val="22"/>
                <w:lang w:eastAsia="ru-RU"/>
              </w:rPr>
              <w:t>Зачёт в виде практической работы.</w:t>
            </w:r>
            <w:r w:rsidR="00076198">
              <w:rPr>
                <w:rFonts w:eastAsiaTheme="minorEastAsia" w:cs="Times New Roman"/>
                <w:color w:val="000000"/>
                <w:sz w:val="22"/>
                <w:lang w:eastAsia="ru-RU"/>
              </w:rPr>
              <w:t xml:space="preserve"> Техническое обслуживание аккумуляторной батареи.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076198" w:rsidP="00EA16F2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правильности выполнения работы по проверке и техническому обслуживанию аккумуляторных батарей.</w:t>
            </w:r>
          </w:p>
        </w:tc>
      </w:tr>
    </w:tbl>
    <w:p w:rsidR="00EA16F2" w:rsidRDefault="00EA16F2" w:rsidP="00EA16F2">
      <w:pPr>
        <w:jc w:val="both"/>
        <w:rPr>
          <w:sz w:val="24"/>
          <w:szCs w:val="24"/>
        </w:rPr>
      </w:pPr>
    </w:p>
    <w:p w:rsidR="00EA16F2" w:rsidRDefault="00EA16F2" w:rsidP="00EA16F2">
      <w:pPr>
        <w:spacing w:after="0"/>
        <w:rPr>
          <w:b/>
          <w:bCs/>
          <w:sz w:val="36"/>
          <w:szCs w:val="36"/>
        </w:rPr>
      </w:pPr>
      <w:r>
        <w:rPr>
          <w:b/>
          <w:bCs/>
          <w:szCs w:val="36"/>
        </w:rPr>
        <w:t xml:space="preserve">                                      </w:t>
      </w:r>
      <w:r>
        <w:rPr>
          <w:b/>
          <w:bCs/>
          <w:sz w:val="36"/>
          <w:szCs w:val="36"/>
        </w:rPr>
        <w:t>Отчет по практике</w:t>
      </w:r>
    </w:p>
    <w:p w:rsidR="00EA16F2" w:rsidRDefault="00EA16F2" w:rsidP="00EA16F2">
      <w:pPr>
        <w:spacing w:after="0"/>
        <w:ind w:firstLine="709"/>
        <w:rPr>
          <w:b/>
          <w:bCs/>
          <w:sz w:val="22"/>
        </w:rPr>
      </w:pPr>
    </w:p>
    <w:p w:rsidR="00EA16F2" w:rsidRDefault="00EA16F2" w:rsidP="00EA16F2">
      <w:pPr>
        <w:spacing w:after="0"/>
        <w:ind w:firstLine="709"/>
        <w:rPr>
          <w:szCs w:val="28"/>
        </w:rPr>
      </w:pPr>
    </w:p>
    <w:p w:rsidR="00EA16F2" w:rsidRDefault="00EA16F2" w:rsidP="00EA16F2">
      <w:pPr>
        <w:spacing w:after="0"/>
        <w:ind w:firstLine="709"/>
        <w:rPr>
          <w:szCs w:val="28"/>
        </w:rPr>
      </w:pPr>
      <w:r>
        <w:rPr>
          <w:szCs w:val="28"/>
        </w:rPr>
        <w:t>Контроль проведения учебной практики осуществляется путём ведения журнала учёта учебной и производственной практики, который ведётся в течение всего периода обучения.</w:t>
      </w:r>
    </w:p>
    <w:p w:rsidR="00EA16F2" w:rsidRDefault="00EA16F2" w:rsidP="00EA16F2">
      <w:pPr>
        <w:spacing w:after="0"/>
        <w:ind w:firstLine="709"/>
        <w:rPr>
          <w:szCs w:val="28"/>
        </w:rPr>
      </w:pPr>
      <w:r>
        <w:rPr>
          <w:szCs w:val="28"/>
        </w:rPr>
        <w:lastRenderedPageBreak/>
        <w:t>Журнал заполняется мастерами производственного обучения и (или) преподавателями междисциплинарных курсов профессиональных модулей.</w:t>
      </w:r>
    </w:p>
    <w:p w:rsidR="00EA16F2" w:rsidRDefault="00EA16F2" w:rsidP="00EA16F2">
      <w:pPr>
        <w:spacing w:after="0"/>
        <w:ind w:firstLine="709"/>
        <w:rPr>
          <w:szCs w:val="28"/>
        </w:rPr>
      </w:pPr>
      <w:r>
        <w:rPr>
          <w:szCs w:val="28"/>
        </w:rPr>
        <w:t>По форме №2 ведётся учёт учебной практики. В ней учитывается посещаемость и текущая успеваемость обучающихся, записывается количество затраченных часов, наименование тем и краткое содержание выполняемых по ним учебно-производственных работ.</w:t>
      </w:r>
    </w:p>
    <w:p w:rsidR="00EA16F2" w:rsidRDefault="00EA16F2" w:rsidP="00EA16F2">
      <w:pPr>
        <w:spacing w:after="0"/>
        <w:ind w:firstLine="709"/>
        <w:rPr>
          <w:szCs w:val="28"/>
        </w:rPr>
      </w:pPr>
      <w:r>
        <w:rPr>
          <w:szCs w:val="28"/>
        </w:rPr>
        <w:t xml:space="preserve">Для получения зачета по </w:t>
      </w:r>
      <w:r w:rsidR="00076198">
        <w:rPr>
          <w:szCs w:val="28"/>
        </w:rPr>
        <w:t>учебной</w:t>
      </w:r>
      <w:r>
        <w:rPr>
          <w:szCs w:val="28"/>
        </w:rPr>
        <w:t xml:space="preserve"> практике необходимо предоставить дневник отчет о прохождении практики, с указанием даты и видов работ согласно учебного плана, а также выполнить комплексную практическую работу</w:t>
      </w:r>
      <w:r w:rsidR="00076198">
        <w:rPr>
          <w:szCs w:val="28"/>
        </w:rPr>
        <w:t>.</w:t>
      </w:r>
      <w:bookmarkStart w:id="0" w:name="_GoBack"/>
      <w:bookmarkEnd w:id="0"/>
      <w:r>
        <w:rPr>
          <w:szCs w:val="28"/>
        </w:rPr>
        <w:t xml:space="preserve"> </w:t>
      </w:r>
    </w:p>
    <w:p w:rsidR="00F12C76" w:rsidRDefault="00F12C76" w:rsidP="00EA16F2">
      <w:pPr>
        <w:spacing w:after="0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6F2"/>
    <w:rsid w:val="00076198"/>
    <w:rsid w:val="004C7AE8"/>
    <w:rsid w:val="006C0B77"/>
    <w:rsid w:val="008242FF"/>
    <w:rsid w:val="00870751"/>
    <w:rsid w:val="00922C48"/>
    <w:rsid w:val="00B915B7"/>
    <w:rsid w:val="00EA16F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23AF5"/>
  <w15:chartTrackingRefBased/>
  <w15:docId w15:val="{D2D25923-0766-4E48-86BA-24B609277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6F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16F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7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2020-11-24T06:35:00Z</dcterms:created>
  <dcterms:modified xsi:type="dcterms:W3CDTF">2020-11-24T07:02:00Z</dcterms:modified>
</cp:coreProperties>
</file>